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E1" w:rsidRPr="000221EE" w:rsidRDefault="00E927E1" w:rsidP="00DC3896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  <w:lang w:val="en-US" w:eastAsia="tr-TR"/>
        </w:rPr>
      </w:pPr>
      <w:bookmarkStart w:id="0" w:name="_GoBack"/>
      <w:bookmarkEnd w:id="0"/>
      <w:r w:rsidRPr="000221EE">
        <w:rPr>
          <w:rFonts w:ascii="Times New Roman" w:eastAsia="Times New Roman" w:hAnsi="Times New Roman"/>
          <w:b/>
          <w:sz w:val="28"/>
          <w:szCs w:val="24"/>
          <w:lang w:val="en-US" w:eastAsia="tr-TR"/>
        </w:rPr>
        <w:t>Egemen Ayhan</w:t>
      </w:r>
      <w:r w:rsidR="001E0E14" w:rsidRPr="000221EE">
        <w:rPr>
          <w:rFonts w:ascii="Times New Roman" w:eastAsia="Times New Roman" w:hAnsi="Times New Roman"/>
          <w:b/>
          <w:sz w:val="28"/>
          <w:szCs w:val="24"/>
          <w:lang w:val="en-US" w:eastAsia="tr-TR"/>
        </w:rPr>
        <w:t>, M. D.</w:t>
      </w:r>
    </w:p>
    <w:p w:rsidR="00851338" w:rsidRPr="00716474" w:rsidRDefault="00851338" w:rsidP="00DC389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3B101D" w:rsidRPr="00716474" w:rsidRDefault="00927975" w:rsidP="00DC3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Date of Birth</w:t>
      </w:r>
      <w:r w:rsidR="003B101D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: </w:t>
      </w:r>
      <w:r w:rsidR="000221EE" w:rsidRPr="000221EE">
        <w:rPr>
          <w:rFonts w:ascii="Times New Roman" w:eastAsia="Times New Roman" w:hAnsi="Times New Roman"/>
          <w:sz w:val="24"/>
          <w:szCs w:val="24"/>
          <w:lang w:val="en-US" w:eastAsia="tr-TR"/>
        </w:rPr>
        <w:t>December</w:t>
      </w:r>
      <w:r w:rsidR="000221EE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 </w:t>
      </w:r>
      <w:r w:rsidR="003B101D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15</w:t>
      </w:r>
      <w:r w:rsidR="000221EE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</w:t>
      </w:r>
      <w:r w:rsidR="003B101D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1980</w:t>
      </w:r>
      <w:r w:rsidR="00793603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793603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="00AA229D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     </w:t>
      </w:r>
      <w:r w:rsidR="00AA229D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Sex: </w:t>
      </w:r>
      <w:r w:rsidR="00AA229D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Male          </w:t>
      </w:r>
      <w:r w:rsidR="003F4E90" w:rsidRPr="0071647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Nationality: </w:t>
      </w:r>
      <w:r w:rsidR="003F4E90" w:rsidRPr="0071647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C65890" w:rsidRPr="00716474">
        <w:rPr>
          <w:rFonts w:ascii="Times New Roman" w:hAnsi="Times New Roman"/>
          <w:color w:val="000000"/>
          <w:sz w:val="24"/>
          <w:szCs w:val="24"/>
          <w:lang w:val="en-US"/>
        </w:rPr>
        <w:t>urkish</w:t>
      </w:r>
    </w:p>
    <w:p w:rsidR="007B596A" w:rsidRPr="00716474" w:rsidRDefault="007B596A" w:rsidP="007B596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e-mail: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egemenay@yahoo.com</w:t>
      </w:r>
    </w:p>
    <w:p w:rsidR="006C59B8" w:rsidRPr="00716474" w:rsidRDefault="006C59B8" w:rsidP="00DC3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C59B8" w:rsidRPr="00716474" w:rsidRDefault="006C59B8" w:rsidP="00DC38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eastAsia="tr-TR"/>
        </w:rPr>
        <w:t>Hand Surgeon – Orthopaedics and Traumatology</w:t>
      </w:r>
    </w:p>
    <w:p w:rsidR="006C59B8" w:rsidRPr="00716474" w:rsidRDefault="006C59B8" w:rsidP="00DC389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University of Health Sciences, Diskapi Yildirim Beyazit Training and Research Hospital, Ankara, Turkey.</w:t>
      </w:r>
    </w:p>
    <w:p w:rsidR="003F4E90" w:rsidRPr="00716474" w:rsidRDefault="003F4E90" w:rsidP="00DC38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:rsidR="00F64068" w:rsidRPr="00716474" w:rsidRDefault="00054FCA" w:rsidP="00DC389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Education and Work Experience</w:t>
      </w:r>
    </w:p>
    <w:p w:rsidR="00B84EF0" w:rsidRPr="00716474" w:rsidRDefault="00B84EF0" w:rsidP="00DC3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University of Health Sciences, Diskapi Yildirim Beyazit Training and </w:t>
      </w:r>
    </w:p>
    <w:p w:rsidR="008818E2" w:rsidRPr="00716474" w:rsidRDefault="00B84EF0" w:rsidP="00DC3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Research Hospital, </w:t>
      </w:r>
      <w:r w:rsidR="008818E2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(Hand surgeon) </w:t>
      </w:r>
      <w:r w:rsidR="008818E2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="008818E2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2016-present</w:t>
      </w:r>
    </w:p>
    <w:p w:rsidR="00CF2992" w:rsidRPr="00716474" w:rsidRDefault="00CF2992" w:rsidP="00DC3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Visiting Fellow: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Institut de la Main, Clinique Jouvenet, Paris, France </w:t>
      </w:r>
    </w:p>
    <w:p w:rsidR="001E0E14" w:rsidRPr="00716474" w:rsidRDefault="00CF2992" w:rsidP="00DC3896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   </w:t>
      </w:r>
      <w:r w:rsidR="001E0E1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Supervisor: C. Mathoulin</w:t>
      </w:r>
      <w:r w:rsidR="000277FA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</w:p>
    <w:p w:rsidR="008818E2" w:rsidRPr="00716474" w:rsidRDefault="001E0E14" w:rsidP="00DC3896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  </w:t>
      </w:r>
      <w:r w:rsidR="00CF2992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(as an </w:t>
      </w:r>
      <w:r w:rsidR="00B84EF0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2016 </w:t>
      </w:r>
      <w:r w:rsidR="00CF2992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awardee of FESSH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travel award</w:t>
      </w:r>
      <w:r w:rsidR="000277FA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)</w:t>
      </w:r>
      <w:r w:rsidR="000277FA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  <w:t xml:space="preserve">                         </w:t>
      </w:r>
      <w:r w:rsidR="00CF2992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March 2016</w:t>
      </w:r>
    </w:p>
    <w:p w:rsidR="00793603" w:rsidRPr="00716474" w:rsidRDefault="00793603" w:rsidP="00DC3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Fellowship: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Mersin University, Orthopaedics and Traumatology,</w:t>
      </w:r>
    </w:p>
    <w:p w:rsidR="00793603" w:rsidRPr="00716474" w:rsidRDefault="00A804CB" w:rsidP="00DC3896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793603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       Hand, Upper Extremity, and Microsurgery</w:t>
      </w:r>
      <w:r w:rsidR="00793603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="00793603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="00793603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="00793603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="008818E2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0277FA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8818E2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 </w:t>
      </w:r>
      <w:r w:rsidR="00793603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2014-</w:t>
      </w:r>
      <w:r w:rsidR="008818E2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2016</w:t>
      </w:r>
    </w:p>
    <w:p w:rsidR="004F7252" w:rsidRPr="00716474" w:rsidRDefault="005F0039" w:rsidP="00DC3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                    (FESSH Accredited Hand Trauma Center, 2015</w:t>
      </w:r>
      <w:r w:rsidR="00A5618E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-2018)</w:t>
      </w:r>
    </w:p>
    <w:p w:rsidR="004F7252" w:rsidRPr="00716474" w:rsidRDefault="004F7252" w:rsidP="00DC3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Residency: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Istanbul University, Cerrahpasa </w:t>
      </w:r>
      <w:r w:rsidR="00AA229D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School of Medicine</w:t>
      </w:r>
    </w:p>
    <w:p w:rsidR="004F7252" w:rsidRPr="00716474" w:rsidRDefault="004F7252" w:rsidP="00DC3896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      Orthopaedics and Traumatology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="00CB033D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 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2004-2009</w:t>
      </w:r>
    </w:p>
    <w:p w:rsidR="00927975" w:rsidRPr="00716474" w:rsidRDefault="00AA229D" w:rsidP="00DC3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Medical </w:t>
      </w:r>
      <w:r w:rsidR="00054FCA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School</w:t>
      </w:r>
      <w:r w:rsidR="00F64068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: </w:t>
      </w:r>
      <w:r w:rsidR="00927975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I</w:t>
      </w:r>
      <w:r w:rsidR="00F64068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stanbul </w:t>
      </w:r>
      <w:r w:rsidR="00927975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University, Cerrahpas</w:t>
      </w:r>
      <w:r w:rsidR="00F64068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a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School of Medicine</w:t>
      </w:r>
    </w:p>
    <w:p w:rsidR="00F64068" w:rsidRPr="00716474" w:rsidRDefault="00927975" w:rsidP="00DC3896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       </w:t>
      </w:r>
      <w:r w:rsidR="004D74EB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  <w:t xml:space="preserve">    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(English </w:t>
      </w:r>
      <w:r w:rsidR="00044369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Program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)</w:t>
      </w:r>
      <w:r w:rsidR="00F64068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="000C7270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="00F64068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="00F64068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ab/>
      </w:r>
      <w:r w:rsidR="00CB033D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  </w:t>
      </w:r>
      <w:r w:rsidR="00F64068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1998</w:t>
      </w:r>
      <w:r w:rsidR="00B94EF5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-</w:t>
      </w:r>
      <w:r w:rsidR="00F64068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2004</w:t>
      </w:r>
    </w:p>
    <w:p w:rsidR="00823005" w:rsidRPr="00716474" w:rsidRDefault="00823005" w:rsidP="00DC38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D822C8" w:rsidRDefault="00D822C8" w:rsidP="00DC389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:rsidR="00823005" w:rsidRPr="00716474" w:rsidRDefault="003F4E90" w:rsidP="00DC389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Membership </w:t>
      </w:r>
      <w:r w:rsidRPr="00716474">
        <w:rPr>
          <w:rFonts w:ascii="Times New Roman" w:hAnsi="Times New Roman"/>
          <w:b/>
          <w:color w:val="000000"/>
          <w:sz w:val="24"/>
          <w:szCs w:val="24"/>
          <w:lang w:val="en-US"/>
        </w:rPr>
        <w:t>to Scientific Foundations</w:t>
      </w:r>
    </w:p>
    <w:p w:rsidR="002662E6" w:rsidRPr="00716474" w:rsidRDefault="002662E6" w:rsidP="00DC38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Turkish Society for Surgery of the Hand and Upper Extremity (TE</w:t>
      </w:r>
      <w:r w:rsidR="007B596A">
        <w:rPr>
          <w:rFonts w:ascii="Times New Roman" w:eastAsia="Times New Roman" w:hAnsi="Times New Roman"/>
          <w:sz w:val="24"/>
          <w:szCs w:val="24"/>
          <w:lang w:val="en-US" w:eastAsia="tr-TR"/>
        </w:rPr>
        <w:t>U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ECD)</w:t>
      </w:r>
    </w:p>
    <w:p w:rsidR="002662E6" w:rsidRPr="00716474" w:rsidRDefault="002662E6" w:rsidP="00DC38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Turkish Society for Reconstructive Microsurgery (RMCD)</w:t>
      </w:r>
    </w:p>
    <w:p w:rsidR="00BE073A" w:rsidRPr="00716474" w:rsidRDefault="002662E6" w:rsidP="00DC38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Turkish Society of Orthopaedics and Traumatology (TOTBID)</w:t>
      </w:r>
    </w:p>
    <w:p w:rsidR="00BE073A" w:rsidRPr="00716474" w:rsidRDefault="002662E6" w:rsidP="00DC38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Turkish Orthopaedics and Traumatology Education Council (TOTEK)</w:t>
      </w:r>
    </w:p>
    <w:p w:rsidR="00B732C9" w:rsidRPr="00716474" w:rsidRDefault="003F4E90" w:rsidP="00DC389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Constitutive member</w:t>
      </w:r>
      <w:r w:rsidR="00054FCA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</w:t>
      </w:r>
      <w:r w:rsidR="0031555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past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vice-president</w:t>
      </w:r>
      <w:r w:rsidR="00054FCA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(2001 - 2002), and past president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054FCA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(2002 - 2003)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of Students’ Scientific Research Club</w:t>
      </w:r>
      <w:r w:rsidR="00054FCA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Cerrahpasa Medical Faculty, Istanbul University</w:t>
      </w:r>
      <w:r w:rsidR="0031555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</w:p>
    <w:p w:rsidR="00B732C9" w:rsidRPr="00716474" w:rsidRDefault="00B732C9" w:rsidP="00DC389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:rsidR="00B732C9" w:rsidRPr="00716474" w:rsidRDefault="00B732C9" w:rsidP="00DC389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:rsidR="004A1B92" w:rsidRPr="00716474" w:rsidRDefault="00B20F1B" w:rsidP="00BB0B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lastRenderedPageBreak/>
        <w:t>Courses</w:t>
      </w:r>
      <w:r w:rsidR="00BB0BCB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 (</w:t>
      </w:r>
      <w:r w:rsidR="004A1B92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Participant</w:t>
      </w:r>
      <w:r w:rsidR="00BB0BCB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)</w:t>
      </w:r>
    </w:p>
    <w:p w:rsidR="00A5618E" w:rsidRPr="00716474" w:rsidRDefault="00A5618E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AO Trauma Course—Management of Fractures of the Hand and Wrist, 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March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1</w:t>
      </w:r>
      <w:r w:rsidR="00BB0BCB">
        <w:rPr>
          <w:rFonts w:ascii="Times New Roman" w:eastAsia="Times New Roman" w:hAnsi="Times New Roman"/>
          <w:sz w:val="24"/>
          <w:szCs w:val="24"/>
          <w:lang w:val="en-US" w:eastAsia="tr-TR"/>
        </w:rPr>
        <w:t>-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4,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2017, B</w:t>
      </w:r>
      <w:r w:rsidR="0055104D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ucharest, Romani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a.</w:t>
      </w:r>
    </w:p>
    <w:p w:rsidR="00A5618E" w:rsidRPr="00716474" w:rsidRDefault="00A5618E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AO Trauma Course – Advanced Principles of Fracture Management, 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January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14</w:t>
      </w:r>
      <w:r w:rsidR="00BB0BCB">
        <w:rPr>
          <w:rFonts w:ascii="Times New Roman" w:eastAsia="Times New Roman" w:hAnsi="Times New Roman"/>
          <w:sz w:val="24"/>
          <w:szCs w:val="24"/>
          <w:lang w:val="en-US" w:eastAsia="tr-TR"/>
        </w:rPr>
        <w:t>-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17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2017, Ankara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Turkey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044369" w:rsidRPr="00716474" w:rsidRDefault="00044369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Eastern European Course on Hand Surgery (Hand Reconstruction in Trauma and Rheumatoid Arthritis), September 4-6, 2015, Hajdûszoboszlô, Hungary.</w:t>
      </w:r>
    </w:p>
    <w:p w:rsidR="00894568" w:rsidRPr="00716474" w:rsidRDefault="00894568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Prof. Dr. Rıdvan Ege </w:t>
      </w:r>
      <w:r w:rsidR="00044369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IX.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Basic Hand Surgery Course, </w:t>
      </w:r>
      <w:r w:rsidR="004A1B92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April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3-4, 2015, GATA, Ankara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Turkey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044369" w:rsidRPr="00716474" w:rsidRDefault="00044369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XVI. Basic Microsurgery Course, May 7-12, 2013, Kocaeli University School of Medicine, Kocaeli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Turkey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CC7419" w:rsidRPr="00716474" w:rsidRDefault="00CC7419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Mass Casualty Management Exercise (MCME-2012), 24 February 2012, İstanbul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Turkey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CC7419" w:rsidRPr="00716474" w:rsidRDefault="00CC7419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AO Course Principles in Operative Fracture Management, </w:t>
      </w:r>
      <w:r w:rsidR="0055104D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January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23</w:t>
      </w:r>
      <w:r w:rsidR="0055104D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– 27,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2009, Ankara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Turkey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CC7419" w:rsidRPr="00716474" w:rsidRDefault="00CC7419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Clinical Orthopaedics and Related Research (CORR) Writing Workshop, </w:t>
      </w:r>
      <w:r w:rsidR="006F048B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April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18</w:t>
      </w:r>
      <w:r w:rsidR="006F048B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–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20</w:t>
      </w:r>
      <w:r w:rsidR="006F048B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2008, İstanbul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Turkey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4A1B92" w:rsidRPr="00716474" w:rsidRDefault="004A1B92" w:rsidP="00BB0B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Tutor</w:t>
      </w:r>
      <w:r w:rsidR="00716474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 or Conference Talks</w:t>
      </w:r>
    </w:p>
    <w:p w:rsidR="00332393" w:rsidRPr="00332393" w:rsidRDefault="00332393" w:rsidP="00BB0BCB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Wide </w:t>
      </w:r>
      <w:r w:rsidR="00DC3896">
        <w:rPr>
          <w:rFonts w:ascii="Times New Roman" w:eastAsia="Times New Roman" w:hAnsi="Times New Roman"/>
          <w:sz w:val="24"/>
          <w:szCs w:val="24"/>
          <w:lang w:val="en-US" w:eastAsia="tr-TR"/>
        </w:rPr>
        <w:t>Awake Hand Surgery</w:t>
      </w:r>
      <w:r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. </w:t>
      </w:r>
      <w:r w:rsidR="00BB0BCB">
        <w:rPr>
          <w:rFonts w:ascii="Times New Roman" w:eastAsia="Times New Roman" w:hAnsi="Times New Roman"/>
          <w:sz w:val="24"/>
          <w:szCs w:val="24"/>
          <w:lang w:val="en-US" w:eastAsia="tr-TR"/>
        </w:rPr>
        <w:t>2017-</w:t>
      </w:r>
      <w:r w:rsidRPr="00332393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2018 Ankara </w:t>
      </w:r>
      <w:r>
        <w:rPr>
          <w:rFonts w:ascii="Times New Roman" w:eastAsia="Times New Roman" w:hAnsi="Times New Roman"/>
          <w:sz w:val="24"/>
          <w:szCs w:val="24"/>
          <w:lang w:val="en-US" w:eastAsia="tr-TR"/>
        </w:rPr>
        <w:t>Hand Surgery and Therapy Meetings</w:t>
      </w:r>
      <w:r w:rsidRPr="00332393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tr-TR"/>
        </w:rPr>
        <w:t>January 24, 2018, Bayindir</w:t>
      </w:r>
      <w:r w:rsidRPr="00332393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S</w:t>
      </w:r>
      <w:r>
        <w:rPr>
          <w:rFonts w:ascii="Times New Roman" w:eastAsia="Times New Roman" w:hAnsi="Times New Roman"/>
          <w:sz w:val="24"/>
          <w:szCs w:val="24"/>
          <w:lang w:val="en-US" w:eastAsia="tr-TR"/>
        </w:rPr>
        <w:t>ogutozu Hospital</w:t>
      </w:r>
      <w:r w:rsidRPr="00332393">
        <w:rPr>
          <w:rFonts w:ascii="Times New Roman" w:eastAsia="Times New Roman" w:hAnsi="Times New Roman"/>
          <w:sz w:val="24"/>
          <w:szCs w:val="24"/>
          <w:lang w:val="en-US" w:eastAsia="tr-TR"/>
        </w:rPr>
        <w:t>, Ankara</w:t>
      </w:r>
      <w:r>
        <w:rPr>
          <w:rFonts w:ascii="Times New Roman" w:eastAsia="Times New Roman" w:hAnsi="Times New Roman"/>
          <w:sz w:val="24"/>
          <w:szCs w:val="24"/>
          <w:lang w:val="en-US" w:eastAsia="tr-TR"/>
        </w:rPr>
        <w:t>, Turkey</w:t>
      </w:r>
      <w:r w:rsidRPr="00332393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. </w:t>
      </w:r>
    </w:p>
    <w:p w:rsidR="00716474" w:rsidRPr="00716474" w:rsidRDefault="00716474" w:rsidP="00BB0BCB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Perionychial Injuries. XII. Prof. Dr. Rıdvan Ege Basic Hand Surgery Course, December 8</w:t>
      </w:r>
      <w:r w:rsidR="00BB0BCB">
        <w:rPr>
          <w:rFonts w:ascii="Times New Roman" w:eastAsia="Times New Roman" w:hAnsi="Times New Roman"/>
          <w:sz w:val="24"/>
          <w:szCs w:val="24"/>
          <w:lang w:val="en-US" w:eastAsia="tr-TR"/>
        </w:rPr>
        <w:t>-9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2017, </w:t>
      </w:r>
      <w:r w:rsidR="005C09B5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University of Health Sciences</w:t>
      </w:r>
      <w:r w:rsidR="005C09B5">
        <w:rPr>
          <w:rFonts w:ascii="Times New Roman" w:eastAsia="Times New Roman" w:hAnsi="Times New Roman"/>
          <w:sz w:val="24"/>
          <w:szCs w:val="24"/>
          <w:lang w:val="en-US" w:eastAsia="tr-TR"/>
        </w:rPr>
        <w:t>,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Metin Sabancı Baltalimani</w:t>
      </w:r>
      <w:r w:rsidRPr="00716474">
        <w:rPr>
          <w:rFonts w:ascii="Times New Roman" w:hAnsi="Times New Roman"/>
          <w:sz w:val="24"/>
          <w:szCs w:val="24"/>
        </w:rPr>
        <w:t xml:space="preserve">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Osteopathic Training </w:t>
      </w:r>
      <w:r w:rsidR="00332393">
        <w:rPr>
          <w:rFonts w:ascii="Times New Roman" w:eastAsia="Times New Roman" w:hAnsi="Times New Roman"/>
          <w:sz w:val="24"/>
          <w:szCs w:val="24"/>
          <w:lang w:val="en-US" w:eastAsia="tr-TR"/>
        </w:rPr>
        <w:t>and Research Hospital, Istanbul, Turkey</w:t>
      </w:r>
      <w:r w:rsidR="00332393" w:rsidRPr="00332393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DC3896" w:rsidRDefault="00AD0F17" w:rsidP="00BB0BC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Comparison of Outcomes Following Nerve Transfers versus Nerve Grafting. A Systematic Review of Individual Participant Data for Restoration of Elbow Flexion after Adult Brachial Plexus Injuries. “Methods” XXII. FESSH Congress &amp; XII. EFSHT Congress, Instructional Course. June 23, 2017, Budapest, Hungary.</w:t>
      </w:r>
    </w:p>
    <w:p w:rsidR="00332393" w:rsidRPr="00DC3896" w:rsidRDefault="00332393" w:rsidP="00BB0BC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DC3896">
        <w:rPr>
          <w:rFonts w:ascii="Times New Roman" w:eastAsia="Times New Roman" w:hAnsi="Times New Roman"/>
          <w:sz w:val="24"/>
          <w:szCs w:val="24"/>
          <w:lang w:val="en-US" w:eastAsia="tr-TR"/>
        </w:rPr>
        <w:t>Compulsory Health Service Experience of Hand Surgery in Turkey. 2016</w:t>
      </w:r>
      <w:r w:rsidR="00BB0BCB">
        <w:rPr>
          <w:rFonts w:ascii="Times New Roman" w:eastAsia="Times New Roman" w:hAnsi="Times New Roman"/>
          <w:sz w:val="24"/>
          <w:szCs w:val="24"/>
          <w:lang w:val="en-US" w:eastAsia="tr-TR"/>
        </w:rPr>
        <w:t>-</w:t>
      </w:r>
      <w:r w:rsidRPr="00DC3896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2017 Ankara Hand Surgery Group Meetings, June 07, 2017. </w:t>
      </w:r>
      <w:r w:rsidR="005C09B5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University of Health Sciences</w:t>
      </w:r>
      <w:r w:rsidR="005C09B5">
        <w:rPr>
          <w:rFonts w:ascii="Times New Roman" w:eastAsia="Times New Roman" w:hAnsi="Times New Roman"/>
          <w:sz w:val="24"/>
          <w:szCs w:val="24"/>
          <w:lang w:val="en-US" w:eastAsia="tr-TR"/>
        </w:rPr>
        <w:t>,</w:t>
      </w:r>
      <w:r w:rsidRPr="00DC3896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Gulhane Training and Research Hospital, Ankara, Turkey, Ankara.</w:t>
      </w:r>
    </w:p>
    <w:p w:rsidR="00332393" w:rsidRPr="00332393" w:rsidRDefault="00DC3896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/>
          <w:sz w:val="24"/>
          <w:szCs w:val="24"/>
          <w:lang w:val="en-US" w:eastAsia="tr-TR"/>
        </w:rPr>
        <w:t>Pitfalls in Distal Humerus Fractures. XV</w:t>
      </w:r>
      <w:r w:rsidR="00332393" w:rsidRPr="00332393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National Congress </w:t>
      </w:r>
      <w:r w:rsidRPr="00DC3896">
        <w:rPr>
          <w:rFonts w:ascii="Times New Roman" w:eastAsia="Times New Roman" w:hAnsi="Times New Roman"/>
          <w:sz w:val="24"/>
          <w:szCs w:val="24"/>
          <w:lang w:val="en-US" w:eastAsia="tr-TR"/>
        </w:rPr>
        <w:t>of the Turkish Hand and Upper Extremity Society</w:t>
      </w:r>
      <w:r w:rsidR="00332393" w:rsidRPr="00332393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4. </w:t>
      </w:r>
      <w:r>
        <w:rPr>
          <w:rFonts w:ascii="Times New Roman" w:eastAsia="Times New Roman" w:hAnsi="Times New Roman"/>
          <w:sz w:val="24"/>
          <w:szCs w:val="24"/>
          <w:lang w:val="en-US" w:eastAsia="tr-TR"/>
        </w:rPr>
        <w:t>National Hand Rehabilitation Congress</w:t>
      </w:r>
      <w:r w:rsidR="00332393" w:rsidRPr="00332393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May 11-15, </w:t>
      </w:r>
      <w:r w:rsidR="00332393" w:rsidRPr="00332393">
        <w:rPr>
          <w:rFonts w:ascii="Times New Roman" w:eastAsia="Times New Roman" w:hAnsi="Times New Roman"/>
          <w:sz w:val="24"/>
          <w:szCs w:val="24"/>
          <w:lang w:val="en-US" w:eastAsia="tr-TR"/>
        </w:rPr>
        <w:t>2016</w:t>
      </w:r>
      <w:r w:rsidR="00BB0BCB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Fethiye, Mugla, Turkey. </w:t>
      </w:r>
    </w:p>
    <w:p w:rsidR="004A1B92" w:rsidRPr="00716474" w:rsidRDefault="004A1B92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lastRenderedPageBreak/>
        <w:t>Surgical Approaches to Upper Extremity</w:t>
      </w:r>
      <w:r w:rsidR="00044369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– Hands on Cadaveric Course, </w:t>
      </w:r>
      <w:r w:rsidR="00945636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October </w:t>
      </w:r>
      <w:r w:rsidR="00044369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30</w:t>
      </w:r>
      <w:r w:rsidR="00945636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-</w:t>
      </w:r>
      <w:r w:rsidR="00044369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31, 2015, Akdeniz University School of Medicine, Antalya</w:t>
      </w:r>
      <w:r w:rsidR="00EC650E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Turkey</w:t>
      </w:r>
      <w:r w:rsidR="00044369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CF2992" w:rsidRPr="00DC3896" w:rsidRDefault="00044369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XXIII. Basic Microsurgery Course, </w:t>
      </w:r>
      <w:r w:rsidR="00BB0BCB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January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20-24, 2015, </w:t>
      </w:r>
      <w:r w:rsidR="00945636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C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ukurova University School of Medicine, Adana</w:t>
      </w:r>
      <w:r w:rsidR="00EC650E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Turkey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DC3896" w:rsidRPr="00BB0BCB" w:rsidRDefault="00BB0BCB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Tibotalocalcaneal arthrodesis. </w:t>
      </w:r>
      <w:r w:rsidR="00DC3896"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VIII. Foot and Ankle Surgery Course, </w:t>
      </w:r>
      <w:r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>September 20-21</w:t>
      </w:r>
      <w:r>
        <w:rPr>
          <w:rFonts w:ascii="Times New Roman" w:eastAsia="Times New Roman" w:hAnsi="Times New Roman"/>
          <w:sz w:val="24"/>
          <w:szCs w:val="24"/>
          <w:lang w:val="en-US" w:eastAsia="tr-TR"/>
        </w:rPr>
        <w:t>, 2013, I</w:t>
      </w:r>
      <w:r w:rsidR="00DC3896"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>stanbul</w:t>
      </w:r>
      <w:r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tr-TR"/>
        </w:rPr>
        <w:t>Turkey.</w:t>
      </w:r>
    </w:p>
    <w:p w:rsidR="00044369" w:rsidRPr="00BB0BCB" w:rsidRDefault="00BB0BCB" w:rsidP="00BB0BC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>How to Avoid Complications of Elbow Fractures: Literature. I</w:t>
      </w:r>
      <w:r w:rsidR="00DC3896"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stanbul </w:t>
      </w:r>
      <w:r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>Meeting of Orthopaedics and Traumatology</w:t>
      </w:r>
      <w:r w:rsidR="00DC3896"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</w:t>
      </w:r>
      <w:r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April </w:t>
      </w:r>
      <w:r w:rsidR="00DC3896"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>24-27</w:t>
      </w:r>
      <w:r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>,</w:t>
      </w:r>
      <w:r w:rsidR="00DC3896"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2013, </w:t>
      </w:r>
      <w:r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>I</w:t>
      </w:r>
      <w:r w:rsidR="00DC3896"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>stanbul</w:t>
      </w:r>
      <w:r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>, Turkey</w:t>
      </w:r>
      <w:r w:rsidR="00DC3896" w:rsidRPr="00BB0BCB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. </w:t>
      </w:r>
    </w:p>
    <w:p w:rsidR="00D822C8" w:rsidRDefault="00D822C8" w:rsidP="00DC389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:rsidR="006F5FB6" w:rsidRPr="00716474" w:rsidRDefault="00851338" w:rsidP="00DC389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Publications</w:t>
      </w:r>
    </w:p>
    <w:p w:rsidR="006F5FB6" w:rsidRPr="00716474" w:rsidRDefault="00894568" w:rsidP="00DC38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Peer-Reviewed Journal Articles</w:t>
      </w:r>
    </w:p>
    <w:p w:rsidR="00044369" w:rsidRPr="00716474" w:rsidRDefault="00044369" w:rsidP="00DC389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Ertan S, </w:t>
      </w: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Güven MF, Kesmezacar H, Akgün K, Babacan M. Medium-term natural history of subacromial impingement syndrome. J Shoulder Elbow Surg. 2015 Oct;24(10):1512-8. doi: 10.1016/j.jse.2015.06.007.</w:t>
      </w: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 </w:t>
      </w:r>
    </w:p>
    <w:p w:rsidR="00044369" w:rsidRPr="00716474" w:rsidRDefault="00044369" w:rsidP="00DC389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Karaman O, </w:t>
      </w: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Kesmezacar H, Seker A, Unlu MC, Aydingoz O. Rotational malalignment after closed intramedullary nailing of femoral shaft fractures and its influence on daily life. Eur J Orthop Surg Traumatol. 2014 Oct;24(7):1243-7. doi: 10.1007/s00590-013-1289-8.</w:t>
      </w:r>
    </w:p>
    <w:p w:rsidR="00044369" w:rsidRPr="00716474" w:rsidRDefault="00044369" w:rsidP="00DC389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Kesmezacar H, Akgun I. Intraarticular injections (corticosteroid, hyaluronic acid, platelet rich plasma) for the knee osteoarthritis. World J Orthop. 2014 Jul 18;5(3):351-61. doi: 10.5312/wjo.v5.i3.351. eCollection 2014 Jul 18. Review.</w:t>
      </w:r>
    </w:p>
    <w:p w:rsidR="00044369" w:rsidRPr="00716474" w:rsidRDefault="00044369" w:rsidP="00DC389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Haklar U, </w:t>
      </w: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Ustundag S, Canbora K. A new arthroscopic technique for lateral parameniscal cyst decompression. Knee. 2014 Jan;21(1):126-8. doi: 10.1016/j.knee.2013.04.019.</w:t>
      </w:r>
    </w:p>
    <w:p w:rsidR="00044369" w:rsidRPr="00716474" w:rsidRDefault="00044369" w:rsidP="00DC389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Kesmezacar H, Karaman O, Sahin A, Kır N. Bipolar or unipolar hemiarthroplasty after femoral neck fracture in the geriatric population. Balkan Med J. 2013 Dec;30(4):400-5. doi: 10.5152/balkanmedj.2013.8571.</w:t>
      </w:r>
    </w:p>
    <w:p w:rsidR="00044369" w:rsidRPr="00716474" w:rsidRDefault="00044369" w:rsidP="00DC389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hAnsi="Times New Roman"/>
          <w:sz w:val="24"/>
          <w:szCs w:val="24"/>
          <w:lang w:val="en-US" w:eastAsia="tr-TR"/>
        </w:rPr>
        <w:t xml:space="preserve">Uzun M, </w:t>
      </w:r>
      <w:r w:rsidRPr="00716474">
        <w:rPr>
          <w:rFonts w:ascii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hAnsi="Times New Roman"/>
          <w:sz w:val="24"/>
          <w:szCs w:val="24"/>
          <w:lang w:val="en-US" w:eastAsia="tr-TR"/>
        </w:rPr>
        <w:t>, Beksac B, Karaman O. Regional migratory osteoporosis and transient osteoporosis of the hip: are they all the same? Clin Rheumatol. 2013 Jun;32(6):919-23. doi: 10.1007/s10067-013-2243-1.</w:t>
      </w:r>
    </w:p>
    <w:p w:rsidR="00044369" w:rsidRPr="00716474" w:rsidRDefault="00044369" w:rsidP="00DC389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hAnsi="Times New Roman"/>
          <w:sz w:val="24"/>
          <w:szCs w:val="24"/>
          <w:lang w:val="en-US" w:eastAsia="tr-TR"/>
        </w:rPr>
        <w:t xml:space="preserve">Karaca S, </w:t>
      </w:r>
      <w:r w:rsidRPr="00716474">
        <w:rPr>
          <w:rFonts w:ascii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hAnsi="Times New Roman"/>
          <w:sz w:val="24"/>
          <w:szCs w:val="24"/>
          <w:lang w:val="en-US" w:eastAsia="tr-TR"/>
        </w:rPr>
        <w:t>, Kesmezacar H, Uysal O. Hip fracture mortality: is it affected by anesthesia techniques? Anesthesiol Res Pract. 2012;2012:708754.doi: 10.1155/2012/708754. Epub 2012 Jan 12.</w:t>
      </w:r>
    </w:p>
    <w:p w:rsidR="00044369" w:rsidRPr="00716474" w:rsidRDefault="00044369" w:rsidP="00DC389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hAnsi="Times New Roman"/>
          <w:sz w:val="24"/>
          <w:szCs w:val="24"/>
          <w:lang w:val="en-US" w:eastAsia="tr-TR"/>
        </w:rPr>
        <w:lastRenderedPageBreak/>
        <w:t xml:space="preserve">Ogut T, </w:t>
      </w:r>
      <w:r w:rsidRPr="00716474">
        <w:rPr>
          <w:rFonts w:ascii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hAnsi="Times New Roman"/>
          <w:sz w:val="24"/>
          <w:szCs w:val="24"/>
          <w:lang w:val="en-US" w:eastAsia="tr-TR"/>
        </w:rPr>
        <w:t>, Kantarci F, Unlu MC, Salih M. Medial fracture line significance in calcaneus fracture. J Foot Ankle Surg. 2011 Sep-Oct;50(5):517-21. doi: 10.1053/j.jfas.2011.04.018.</w:t>
      </w:r>
    </w:p>
    <w:p w:rsidR="00C65890" w:rsidRPr="00716474" w:rsidRDefault="00C65890" w:rsidP="00DC389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hAnsi="Times New Roman"/>
          <w:sz w:val="24"/>
          <w:szCs w:val="24"/>
          <w:lang w:val="en-US" w:eastAsia="tr-TR"/>
        </w:rPr>
        <w:t xml:space="preserve">Ogut T, </w:t>
      </w:r>
      <w:r w:rsidRPr="00716474">
        <w:rPr>
          <w:rFonts w:ascii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hAnsi="Times New Roman"/>
          <w:sz w:val="24"/>
          <w:szCs w:val="24"/>
          <w:lang w:val="en-US" w:eastAsia="tr-TR"/>
        </w:rPr>
        <w:t>, Irgit K, Sarikaya AI. Endoscopic treatment of posterior ankle pain. Knee Surg Sports Traumatol Arthrosc. 2011, Aug;19(8):1355-61.doi:10.1007/s00167-011-1428-x.</w:t>
      </w:r>
    </w:p>
    <w:p w:rsidR="00044369" w:rsidRPr="00716474" w:rsidRDefault="00044369" w:rsidP="00DC389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hAnsi="Times New Roman"/>
          <w:sz w:val="24"/>
          <w:szCs w:val="24"/>
          <w:lang w:val="en-US" w:eastAsia="tr-TR"/>
        </w:rPr>
        <w:t xml:space="preserve">Ogut T, </w:t>
      </w:r>
      <w:r w:rsidRPr="00716474">
        <w:rPr>
          <w:rFonts w:ascii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hAnsi="Times New Roman"/>
          <w:sz w:val="24"/>
          <w:szCs w:val="24"/>
          <w:lang w:val="en-US" w:eastAsia="tr-TR"/>
        </w:rPr>
        <w:t>. Hindfoot endoscopy for accessory flexor digitorum longus and flexor hallucis longus tenosynovitis. Foot Ankle Surg. 2011 Mar;17(1):e7-9.doi: 10.1016/j.fas.2010.07.001</w:t>
      </w:r>
    </w:p>
    <w:p w:rsidR="00044369" w:rsidRPr="00716474" w:rsidRDefault="00044369" w:rsidP="00DC389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hAnsi="Times New Roman"/>
          <w:sz w:val="24"/>
          <w:szCs w:val="24"/>
          <w:lang w:val="en-US" w:eastAsia="tr-TR"/>
        </w:rPr>
        <w:t xml:space="preserve">Kesmezacar H, </w:t>
      </w:r>
      <w:r w:rsidRPr="00716474">
        <w:rPr>
          <w:rFonts w:ascii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hAnsi="Times New Roman"/>
          <w:sz w:val="24"/>
          <w:szCs w:val="24"/>
          <w:lang w:val="en-US" w:eastAsia="tr-TR"/>
        </w:rPr>
        <w:t>, Unlu MC, Seker A, Karaca S. Predictors of mortality in elderly patients with an intertrochanteric or a femoral neck fracture. J Trauma. 2010 Jan;68(1):153-8.  doi: 10.1097/TA.0b013e31819adc50.</w:t>
      </w:r>
    </w:p>
    <w:p w:rsidR="00894568" w:rsidRPr="00716474" w:rsidRDefault="00894568" w:rsidP="00DC389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:rsidR="00894568" w:rsidRPr="00716474" w:rsidRDefault="00894568" w:rsidP="00DC389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Peer-Reviewed Book Chapters</w:t>
      </w:r>
    </w:p>
    <w:p w:rsidR="00AD0F17" w:rsidRPr="00716474" w:rsidRDefault="00AD0F17" w:rsidP="00DC38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Leblebicioglu G,</w:t>
      </w: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 Ayhan E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. Basic Concepts. In: Giddins G, Leblebicioglu G (Eds.), </w:t>
      </w:r>
      <w:r w:rsidRPr="00716474">
        <w:rPr>
          <w:rFonts w:ascii="Times New Roman" w:eastAsia="Times New Roman" w:hAnsi="Times New Roman"/>
          <w:i/>
          <w:sz w:val="24"/>
          <w:szCs w:val="24"/>
          <w:lang w:val="en-US" w:eastAsia="tr-TR"/>
        </w:rPr>
        <w:t xml:space="preserve">Evidence Based Hand Surgery and Therapy. FESSH Instructional Course Book.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Budapest, 2017: 3-21.</w:t>
      </w:r>
    </w:p>
    <w:p w:rsidR="00AD0F17" w:rsidRPr="00716474" w:rsidRDefault="00AD0F17" w:rsidP="00DC38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Soldado F, </w:t>
      </w: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Ayhan E,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Fontecha</w:t>
      </w: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CG,</w:t>
      </w: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Bertelli JA, Leblebicioglu G. Comparison of Outcomes Following Nerve Transfers versus Nerve Grafting. A Systematic Review of Individual Participant Data for Restoration of Elbow Flexion after Adult Brachial Plexus Injuries. In: Giddins G, Leblebicioglu G (Eds.), </w:t>
      </w:r>
      <w:r w:rsidRPr="00716474">
        <w:rPr>
          <w:rFonts w:ascii="Times New Roman" w:eastAsia="Times New Roman" w:hAnsi="Times New Roman"/>
          <w:i/>
          <w:sz w:val="24"/>
          <w:szCs w:val="24"/>
          <w:lang w:val="en-US" w:eastAsia="tr-TR"/>
        </w:rPr>
        <w:t xml:space="preserve">Evidence Based Hand Surgery and Therapy. FESSH Instructional Course Book.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Budapest, 2017: 491-534. </w:t>
      </w:r>
    </w:p>
    <w:p w:rsidR="00894568" w:rsidRPr="00716474" w:rsidRDefault="00894568" w:rsidP="00DC38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Haklar U, </w:t>
      </w:r>
      <w:r w:rsidR="00347EE8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Ulku TK, Karaoglu S. Arthrofibrosis of the Knee. In: Doral MN, Karlsson J (Eds.), </w:t>
      </w:r>
      <w:r w:rsidRPr="00716474">
        <w:rPr>
          <w:rFonts w:ascii="Times New Roman" w:eastAsia="Times New Roman" w:hAnsi="Times New Roman"/>
          <w:i/>
          <w:sz w:val="24"/>
          <w:szCs w:val="24"/>
          <w:lang w:val="en-US" w:eastAsia="tr-TR"/>
        </w:rPr>
        <w:t>Sports Injuries: Prevention, Diagnosis, Treatment and Rehabilitation.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Springer Berlin Heidelberg. 2015: 915-931.</w:t>
      </w:r>
    </w:p>
    <w:p w:rsidR="00894568" w:rsidRPr="00716474" w:rsidRDefault="00894568" w:rsidP="00DC38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Haklar U, Ulku TK, </w:t>
      </w: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. Arthroscopic Repair of the Meniscus Tears. In: Doral MN, Karlsson J (Eds.), </w:t>
      </w:r>
      <w:r w:rsidRPr="00716474">
        <w:rPr>
          <w:rFonts w:ascii="Times New Roman" w:eastAsia="Times New Roman" w:hAnsi="Times New Roman"/>
          <w:i/>
          <w:sz w:val="24"/>
          <w:szCs w:val="24"/>
          <w:lang w:val="en-US" w:eastAsia="tr-TR"/>
        </w:rPr>
        <w:t>Sports Injuries: Prevention, Diagnosis, Treatment and Rehabilitation.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Springer Berlin Heidelberg. 2015: 951-964.</w:t>
      </w:r>
    </w:p>
    <w:p w:rsidR="008818E2" w:rsidRPr="00716474" w:rsidRDefault="008818E2" w:rsidP="00DC38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Bağır M, Eskandari MM, Öztuna FV. Periferik Sinir Hasarları Modelleri. In: Öztuna FV (Ed.), </w:t>
      </w:r>
      <w:r w:rsidRPr="00716474">
        <w:rPr>
          <w:rFonts w:ascii="Times New Roman" w:eastAsia="Times New Roman" w:hAnsi="Times New Roman"/>
          <w:i/>
          <w:sz w:val="24"/>
          <w:szCs w:val="24"/>
          <w:lang w:val="en-US" w:eastAsia="tr-TR"/>
        </w:rPr>
        <w:t>Ortopedi ve Travmatolojide Deneysel Hayvan Modelleri.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Bayt Bilimsel Araştırmalar Basın Yayın ve Tanıtım Ltd. Şti., Ankara. 2015: 193-212. </w:t>
      </w:r>
      <w:r w:rsidR="00AD0F17" w:rsidRPr="00716474">
        <w:rPr>
          <w:rFonts w:ascii="Times New Roman" w:eastAsia="Times New Roman" w:hAnsi="Times New Roman"/>
          <w:i/>
          <w:sz w:val="24"/>
          <w:szCs w:val="24"/>
          <w:lang w:val="en-US" w:eastAsia="tr-TR"/>
        </w:rPr>
        <w:t>Turkish.</w:t>
      </w:r>
    </w:p>
    <w:p w:rsidR="008818E2" w:rsidRPr="00716474" w:rsidRDefault="008818E2" w:rsidP="00DC38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Cs/>
          <w:sz w:val="24"/>
          <w:szCs w:val="24"/>
          <w:lang w:val="en-US" w:eastAsia="tr-TR"/>
        </w:rPr>
        <w:t xml:space="preserve">Kesmezacar H, Aksu N, </w:t>
      </w: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. Kırık sonrası gelişen kötü kaynama ve kaynamamalarda omuz artroplastisi. In: Özbaydar MU (Ed.), </w:t>
      </w:r>
      <w:r w:rsidRPr="00716474">
        <w:rPr>
          <w:rFonts w:ascii="Times New Roman" w:eastAsia="Times New Roman" w:hAnsi="Times New Roman"/>
          <w:i/>
          <w:sz w:val="24"/>
          <w:szCs w:val="24"/>
          <w:lang w:val="en-US" w:eastAsia="tr-TR"/>
        </w:rPr>
        <w:t>Omuz ve dirsek artroplastileri.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Kare yayıncılık, İstanbul. 2014: 55-64.</w:t>
      </w:r>
      <w:r w:rsidR="00AD0F17" w:rsidRPr="00716474">
        <w:rPr>
          <w:rFonts w:ascii="Times New Roman" w:eastAsia="Times New Roman" w:hAnsi="Times New Roman"/>
          <w:i/>
          <w:sz w:val="24"/>
          <w:szCs w:val="24"/>
          <w:lang w:val="en-US" w:eastAsia="tr-TR"/>
        </w:rPr>
        <w:t xml:space="preserve"> Turkish.</w:t>
      </w:r>
    </w:p>
    <w:p w:rsidR="008818E2" w:rsidRPr="00716474" w:rsidRDefault="008818E2" w:rsidP="00DC38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Cs/>
          <w:sz w:val="24"/>
          <w:szCs w:val="24"/>
          <w:lang w:val="en-US" w:eastAsia="tr-TR"/>
        </w:rPr>
        <w:lastRenderedPageBreak/>
        <w:t xml:space="preserve">Kesmezacar H., </w:t>
      </w: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E.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Omuz ve dirsek kırık ve çıkıklarına genel yaklaşım. In: Kesmezacar H (Ed.), </w:t>
      </w:r>
      <w:r w:rsidRPr="00716474">
        <w:rPr>
          <w:rFonts w:ascii="Times New Roman" w:eastAsia="Times New Roman" w:hAnsi="Times New Roman"/>
          <w:i/>
          <w:sz w:val="24"/>
          <w:szCs w:val="24"/>
          <w:lang w:val="en-US" w:eastAsia="tr-TR"/>
        </w:rPr>
        <w:t>Omuz ve Dirsek Bölgesi Kırık ve Çıkıkları.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Bayçınar Tıbbi yayıncılık ve Reklam Hizmetleri, İstanbul. 2010:1-9.</w:t>
      </w:r>
      <w:r w:rsidR="00AD0F17" w:rsidRPr="00716474">
        <w:rPr>
          <w:rFonts w:ascii="Times New Roman" w:eastAsia="Times New Roman" w:hAnsi="Times New Roman"/>
          <w:i/>
          <w:sz w:val="24"/>
          <w:szCs w:val="24"/>
          <w:lang w:val="en-US" w:eastAsia="tr-TR"/>
        </w:rPr>
        <w:t xml:space="preserve"> Turkish.</w:t>
      </w:r>
    </w:p>
    <w:p w:rsidR="00894568" w:rsidRPr="00716474" w:rsidRDefault="00894568" w:rsidP="00DC389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:rsidR="006F5FB6" w:rsidRPr="00716474" w:rsidRDefault="00515F94" w:rsidP="00DC38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Oral Presentations and Posters </w:t>
      </w:r>
      <w:r w:rsidR="004D74EB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(the </w:t>
      </w:r>
      <w:r w:rsidR="008B2231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presentations </w:t>
      </w:r>
      <w:r w:rsidR="00CF2992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about the hand surgery </w:t>
      </w:r>
      <w:r w:rsidR="008B2231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were</w:t>
      </w:r>
      <w:r w:rsidR="004D74EB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 included</w:t>
      </w:r>
      <w:r w:rsidR="008B2231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,</w:t>
      </w:r>
      <w:r w:rsidR="004D74EB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 xml:space="preserve"> only)</w:t>
      </w:r>
    </w:p>
    <w:p w:rsidR="00AD0F17" w:rsidRPr="00716474" w:rsidRDefault="00AD0F17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, Gumusoglu E, Cevik K, Ozdemir E, Eskandari MM. Wide awake hand surgery. XXII. FESSH Congress &amp; XII. EFSHT Congress, June 21 – 24, 2017, Budapest, Hungary. </w:t>
      </w:r>
    </w:p>
    <w:p w:rsidR="00AD0F17" w:rsidRPr="00716474" w:rsidRDefault="00AD0F17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, Cevik K, Celik V, Eskandari MM. Innervated Digital Artery Perforator Flap. XXII. FESSH Congress &amp; XII. EFSHT Congress, June 21 – 24, 2017, Budapest, Hungary. </w:t>
      </w:r>
    </w:p>
    <w:p w:rsidR="008818E2" w:rsidRPr="00716474" w:rsidRDefault="008818E2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tr-TR"/>
        </w:rPr>
        <w:t>Ayhan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 </w:t>
      </w:r>
      <w:r w:rsidRPr="0071647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tr-TR"/>
        </w:rPr>
        <w:t>E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, </w:t>
      </w:r>
      <w:r w:rsidR="00AD0F17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Cevik 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K, </w:t>
      </w:r>
      <w:r w:rsidR="00AD0F17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Celik 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V, Eskandari MM. </w:t>
      </w:r>
      <w:r w:rsidR="00FF3333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Pulp Reconstruction with </w:t>
      </w:r>
      <w:r w:rsidR="00CF299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Innervated Digital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 Arter</w:t>
      </w:r>
      <w:r w:rsidR="00FF3333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y Perforator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 Flap.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XXVI. Turkish National Congress of Orthopaedics and Traumatology, </w:t>
      </w:r>
      <w:r w:rsidR="00FF3333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Acta Orthop Traumatol Turc Supplementum-I, Abstract Book,</w:t>
      </w:r>
      <w:r w:rsidR="00FF3333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2016,</w:t>
      </w:r>
      <w:r w:rsidR="00FF3333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42,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Antalya, Turkey.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 </w:t>
      </w:r>
    </w:p>
    <w:p w:rsidR="00FF3333" w:rsidRPr="00716474" w:rsidRDefault="00FF3333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, </w:t>
      </w:r>
      <w:r w:rsidR="00AD0F17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Gumusoglu 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E, </w:t>
      </w:r>
      <w:r w:rsidR="00AD0F17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Cevik 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K, </w:t>
      </w:r>
      <w:r w:rsidR="00AD0F17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Ozdemir 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E, Eskandari MM. </w:t>
      </w:r>
      <w:r w:rsidR="00CF299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Wide Awake Local Anesthesia No Tourniquet Hand Surgery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.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XXVI. Turkish National Congress of Orthopaedics and Traumatology, 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Acta Orthop Traumatol Turc Supplementum-I, Abstract Book,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2016, 45, Antalya, Turkey.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 </w:t>
      </w:r>
    </w:p>
    <w:p w:rsidR="00FF3333" w:rsidRPr="00716474" w:rsidRDefault="00AD0F17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Celik V, C</w:t>
      </w:r>
      <w:r w:rsidR="008818E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evik K, </w:t>
      </w:r>
      <w:r w:rsidR="008818E2" w:rsidRPr="0071647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tr-TR"/>
        </w:rPr>
        <w:t>Ayhan E</w:t>
      </w:r>
      <w:r w:rsidR="008818E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, Ba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gi</w:t>
      </w:r>
      <w:r w:rsidR="008818E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r M, Eskandari MM. </w:t>
      </w:r>
      <w:r w:rsidR="00CF299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Analysis of Factors in regards to Tendon Injuries of Hand and Wrist. </w:t>
      </w:r>
      <w:r w:rsidR="00FF3333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XXVI. Turkish National Congress of Orthopaedics and Traumatology, </w:t>
      </w:r>
      <w:r w:rsidR="00FF3333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Acta Orthop Traumatol Turc Supplementum-I, Abstract Book,</w:t>
      </w:r>
      <w:r w:rsidR="00FF3333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2016, 45, Antalya, Turkey.</w:t>
      </w:r>
      <w:r w:rsidR="00FF3333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 </w:t>
      </w:r>
    </w:p>
    <w:p w:rsidR="008818E2" w:rsidRPr="00716474" w:rsidRDefault="00AD0F17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O</w:t>
      </w:r>
      <w:r w:rsidR="008818E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zdemir E, </w:t>
      </w:r>
      <w:r w:rsidR="008818E2" w:rsidRPr="0071647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tr-TR"/>
        </w:rPr>
        <w:t>Ayhan E</w:t>
      </w:r>
      <w:r w:rsidR="008818E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, 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C</w:t>
      </w:r>
      <w:r w:rsidR="008818E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elik V, </w:t>
      </w:r>
      <w:r w:rsidR="008818E2" w:rsidRPr="0071647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tr-TR"/>
        </w:rPr>
        <w:t>Eskandari MM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, Bagi</w:t>
      </w:r>
      <w:r w:rsidR="008818E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r M. Analysis of the patients that required peripheral nerve reconstruction using a nerve graft substitute. 13th EFSM Congress, Abstract Book, 2016, 53, Antalya, Turkey.</w:t>
      </w:r>
    </w:p>
    <w:p w:rsidR="008818E2" w:rsidRPr="00716474" w:rsidRDefault="00AD0F17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C</w:t>
      </w:r>
      <w:r w:rsidR="008818E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elik V, </w:t>
      </w:r>
      <w:r w:rsidR="008818E2" w:rsidRPr="0071647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tr-TR"/>
        </w:rPr>
        <w:t>Ayhan E</w:t>
      </w:r>
      <w:r w:rsidR="008818E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, </w:t>
      </w:r>
      <w:r w:rsidR="008818E2" w:rsidRPr="0071647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tr-TR"/>
        </w:rPr>
        <w:t>Eskandari MM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, Sahutog</w:t>
      </w:r>
      <w:r w:rsidR="008818E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lu MG, </w:t>
      </w:r>
      <w:r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Bagir </w:t>
      </w:r>
      <w:r w:rsidR="008818E2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M. Analysis of the upper extremity trauma patients who required vascular anastomosis. 13th EFSM Congress, Abstract Book, 2016, 156, Antalya, Turkey.</w:t>
      </w:r>
      <w:r w:rsidR="007A45BB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 </w:t>
      </w:r>
      <w:r w:rsidR="007A45BB" w:rsidRPr="0071647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tr-TR"/>
        </w:rPr>
        <w:t>(Third prize – Best poster presentation)</w:t>
      </w:r>
    </w:p>
    <w:p w:rsidR="00B20F1B" w:rsidRPr="00716474" w:rsidRDefault="00B20F1B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="00AD0F17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</w:t>
      </w:r>
      <w:r w:rsidR="00AD0F17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 xml:space="preserve">Bagir </w:t>
      </w:r>
      <w:r w:rsidR="00AD0F17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M, Avşaroglu E, C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akır D, Eskandari MM. 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Teaching microsurgery to undergraduate medical students: Is that applicable?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XXV.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Turkish National Congress of Orthopaedi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cs and Traumatology, October 27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-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November 1,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2015, Antalya</w:t>
      </w:r>
      <w:r w:rsidR="00F71738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, Turkey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. </w:t>
      </w:r>
    </w:p>
    <w:p w:rsidR="001333D4" w:rsidRPr="00716474" w:rsidRDefault="00B20F1B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lastRenderedPageBreak/>
        <w:t>Ayhan E</w:t>
      </w:r>
      <w:r w:rsidR="00AD0F17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Cevik K, Bagi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r M, </w:t>
      </w:r>
      <w:r w:rsidR="00AD0F17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C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olak M, Eskandari MM. 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Iron railings penetrating injury of upper extremity during childhood. XXV. Turkish National Congress of Orthopaedics and Traumatology, October 27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-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November 1, 2015, Antalya</w:t>
      </w:r>
      <w:r w:rsidR="00F71738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, Turkey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. </w:t>
      </w:r>
    </w:p>
    <w:p w:rsidR="00B94EF5" w:rsidRPr="00716474" w:rsidRDefault="00AD0F17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Bagi</w:t>
      </w:r>
      <w:r w:rsidR="00B20F1B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r M, </w:t>
      </w:r>
      <w:r w:rsidR="00B20F1B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="00B20F1B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Colak </w:t>
      </w:r>
      <w:r w:rsidR="00B20F1B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M, Ayan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I</w:t>
      </w:r>
      <w:r w:rsidR="00B20F1B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Eskandari MM. </w:t>
      </w:r>
      <w:r w:rsidR="00B8603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A unique case of wrist fracture-dislocation. 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XXV. Turkish National Congress of Orthopaedics and Traumatology, October 27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-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November 1, 2015, Antalya</w:t>
      </w:r>
      <w:r w:rsidR="00F71738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, Turkey</w:t>
      </w:r>
      <w:r w:rsidR="001333D4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D1228C" w:rsidRPr="00716474" w:rsidRDefault="00AD0F17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Bagir 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M, </w:t>
      </w:r>
      <w:r w:rsidR="00D1228C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Colak 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M, Ayan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I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Eskandari MM. Do the grasping force of the patients are affected after surgical release for carpal tunnel syndrome? XIV. Turkish National Congress of Hand and Upper Extremity Surgery, 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May 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15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-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18, 2014, Bursa</w:t>
      </w:r>
      <w:r w:rsidR="00F71738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, Turkey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D1228C" w:rsidRPr="00716474" w:rsidRDefault="00AD0F17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Ozdemir E, Bagi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r M, </w:t>
      </w:r>
      <w:r w:rsidR="00D1228C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C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olak M, Ayan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I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Eskandari MM. The relation between the change in treatment modality for distal radial fractures and the instability criteria. XIV. Turkish National Congress of Hand and Upper Extremity Surgery, 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May 15 - 18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2014, Bursa</w:t>
      </w:r>
      <w:r w:rsidR="00F71738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, Turkey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D1228C" w:rsidRPr="00716474" w:rsidRDefault="00AD0F17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Bagir M, Gedikog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lu E, Ayan 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I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C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olak M, </w:t>
      </w:r>
      <w:r w:rsidR="00D1228C"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, Eskandari MM. The early results of volar vascularized bone grafting for scaphoid nonunion. XIV. Turkish National Congress of Hand and Upper Extremity Surgery, 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May 15 - 18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2014, Bursa</w:t>
      </w:r>
      <w:r w:rsidR="00F71738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, Turkey</w:t>
      </w:r>
      <w:r w:rsidR="00D1228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D1228C" w:rsidRPr="00716474" w:rsidRDefault="00D1228C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="00AD0F17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Bagi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r M, </w:t>
      </w:r>
      <w:r w:rsidR="00AD0F17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C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olak M, Eskandari MM, Ayan </w:t>
      </w:r>
      <w:r w:rsidR="00AD0F17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I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. Factors affecting the outcome of the patients after primary repair of digital nerves. XIV. Turkish National Congress of Hand and Upper Extremity Surgery, </w:t>
      </w:r>
      <w:r w:rsidR="004D024C"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May 15 - 18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, 2014, Bursa</w:t>
      </w:r>
      <w:r w:rsidR="00F71738" w:rsidRPr="00716474">
        <w:rPr>
          <w:rFonts w:ascii="Times New Roman" w:eastAsia="Times New Roman" w:hAnsi="Times New Roman"/>
          <w:color w:val="000000"/>
          <w:sz w:val="24"/>
          <w:szCs w:val="24"/>
          <w:lang w:val="en-US" w:eastAsia="tr-TR"/>
        </w:rPr>
        <w:t>, Turkey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</w:t>
      </w:r>
    </w:p>
    <w:p w:rsidR="00CD7B45" w:rsidRPr="00716474" w:rsidRDefault="00CD7B45" w:rsidP="00DC389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Kesmezacar H, Sarıkaya AI, </w:t>
      </w:r>
      <w:r w:rsidRPr="00716474">
        <w:rPr>
          <w:rFonts w:ascii="Times New Roman" w:eastAsia="Times New Roman" w:hAnsi="Times New Roman"/>
          <w:b/>
          <w:sz w:val="24"/>
          <w:szCs w:val="24"/>
          <w:lang w:val="en-US" w:eastAsia="tr-TR"/>
        </w:rPr>
        <w:t>Ayhan E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>. The Results of Conservatively Treated Simple Elbow Dislocations. 10</w:t>
      </w:r>
      <w:r w:rsidRPr="00716474">
        <w:rPr>
          <w:rFonts w:ascii="Times New Roman" w:eastAsia="Times New Roman" w:hAnsi="Times New Roman"/>
          <w:sz w:val="24"/>
          <w:szCs w:val="24"/>
          <w:vertAlign w:val="superscript"/>
          <w:lang w:val="en-US" w:eastAsia="tr-TR"/>
        </w:rPr>
        <w:t>th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European Congress of Trauma and Emergency Surgery, 13 - 17 Mayıs 2009, Antalya.</w:t>
      </w:r>
    </w:p>
    <w:p w:rsidR="00CD7B45" w:rsidRPr="007B596A" w:rsidRDefault="00CD7B45" w:rsidP="007B596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474">
        <w:rPr>
          <w:rFonts w:ascii="Times New Roman" w:hAnsi="Times New Roman"/>
          <w:bCs/>
          <w:sz w:val="24"/>
          <w:szCs w:val="24"/>
        </w:rPr>
        <w:t xml:space="preserve">Unlu MC, Centel T, Kesmezacar H, </w:t>
      </w:r>
      <w:r w:rsidRPr="00716474">
        <w:rPr>
          <w:rFonts w:ascii="Times New Roman" w:hAnsi="Times New Roman"/>
          <w:b/>
          <w:bCs/>
          <w:sz w:val="24"/>
          <w:szCs w:val="24"/>
        </w:rPr>
        <w:t>Ayhan E</w:t>
      </w:r>
      <w:r w:rsidRPr="00716474">
        <w:rPr>
          <w:rFonts w:ascii="Times New Roman" w:hAnsi="Times New Roman"/>
          <w:bCs/>
          <w:sz w:val="24"/>
          <w:szCs w:val="24"/>
        </w:rPr>
        <w:t xml:space="preserve">. Long term results of surgically treated displaced supracondylar humerus fractures. </w:t>
      </w:r>
      <w:r w:rsidRPr="00716474">
        <w:rPr>
          <w:rFonts w:ascii="Times New Roman" w:hAnsi="Times New Roman"/>
          <w:sz w:val="24"/>
          <w:szCs w:val="24"/>
        </w:rPr>
        <w:t>EPOS/IFPOS Combined Meeting</w:t>
      </w:r>
      <w:r w:rsidRPr="00716474">
        <w:rPr>
          <w:rFonts w:ascii="Times New Roman" w:hAnsi="Times New Roman"/>
          <w:bCs/>
          <w:sz w:val="24"/>
          <w:szCs w:val="24"/>
        </w:rPr>
        <w:t xml:space="preserve">. </w:t>
      </w:r>
      <w:r w:rsidRPr="00716474">
        <w:rPr>
          <w:rFonts w:ascii="Times New Roman" w:hAnsi="Times New Roman"/>
          <w:sz w:val="24"/>
          <w:szCs w:val="24"/>
        </w:rPr>
        <w:t>EPOS - 26th Annual Meeting</w:t>
      </w:r>
      <w:r w:rsidRPr="00716474">
        <w:rPr>
          <w:rFonts w:ascii="Times New Roman" w:hAnsi="Times New Roman"/>
          <w:bCs/>
          <w:sz w:val="24"/>
          <w:szCs w:val="24"/>
        </w:rPr>
        <w:t xml:space="preserve">. </w:t>
      </w:r>
      <w:r w:rsidRPr="00716474">
        <w:rPr>
          <w:rFonts w:ascii="Times New Roman" w:hAnsi="Times New Roman"/>
          <w:sz w:val="24"/>
          <w:szCs w:val="24"/>
        </w:rPr>
        <w:t>Sorrento, 11 - 14 April 2007. J Child Orthop</w:t>
      </w:r>
      <w:r w:rsidRPr="00716474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2007 (1):126.</w:t>
      </w:r>
    </w:p>
    <w:sectPr w:rsidR="00CD7B45" w:rsidRPr="007B596A" w:rsidSect="00F9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36" w:rsidRDefault="00490636" w:rsidP="00EA19FA">
      <w:pPr>
        <w:spacing w:after="0" w:line="240" w:lineRule="auto"/>
      </w:pPr>
      <w:r>
        <w:separator/>
      </w:r>
    </w:p>
  </w:endnote>
  <w:endnote w:type="continuationSeparator" w:id="0">
    <w:p w:rsidR="00490636" w:rsidRDefault="00490636" w:rsidP="00EA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36" w:rsidRDefault="00490636" w:rsidP="00EA19FA">
      <w:pPr>
        <w:spacing w:after="0" w:line="240" w:lineRule="auto"/>
      </w:pPr>
      <w:r>
        <w:separator/>
      </w:r>
    </w:p>
  </w:footnote>
  <w:footnote w:type="continuationSeparator" w:id="0">
    <w:p w:rsidR="00490636" w:rsidRDefault="00490636" w:rsidP="00EA1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46C"/>
    <w:multiLevelType w:val="hybridMultilevel"/>
    <w:tmpl w:val="B4F6B0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86DCA"/>
    <w:multiLevelType w:val="hybridMultilevel"/>
    <w:tmpl w:val="47D64E4A"/>
    <w:lvl w:ilvl="0" w:tplc="F4D65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4528"/>
    <w:multiLevelType w:val="hybridMultilevel"/>
    <w:tmpl w:val="FD8EE432"/>
    <w:lvl w:ilvl="0" w:tplc="DC0C3A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F159F7"/>
    <w:multiLevelType w:val="hybridMultilevel"/>
    <w:tmpl w:val="C0EEF7BC"/>
    <w:lvl w:ilvl="0" w:tplc="041F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E26F77"/>
    <w:multiLevelType w:val="hybridMultilevel"/>
    <w:tmpl w:val="1D221202"/>
    <w:lvl w:ilvl="0" w:tplc="16FACB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938F1"/>
    <w:multiLevelType w:val="hybridMultilevel"/>
    <w:tmpl w:val="025C011E"/>
    <w:lvl w:ilvl="0" w:tplc="237814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44398A"/>
    <w:multiLevelType w:val="hybridMultilevel"/>
    <w:tmpl w:val="3A983F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2B5056"/>
    <w:multiLevelType w:val="hybridMultilevel"/>
    <w:tmpl w:val="C1685DAE"/>
    <w:lvl w:ilvl="0" w:tplc="565C90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2E0748"/>
    <w:multiLevelType w:val="hybridMultilevel"/>
    <w:tmpl w:val="27681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02472"/>
    <w:multiLevelType w:val="hybridMultilevel"/>
    <w:tmpl w:val="A8347D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9F3E16"/>
    <w:multiLevelType w:val="hybridMultilevel"/>
    <w:tmpl w:val="EEC6E534"/>
    <w:lvl w:ilvl="0" w:tplc="8A22E5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9"/>
    <w:rsid w:val="000052B0"/>
    <w:rsid w:val="000221EE"/>
    <w:rsid w:val="00025A70"/>
    <w:rsid w:val="000277FA"/>
    <w:rsid w:val="00044253"/>
    <w:rsid w:val="00044369"/>
    <w:rsid w:val="00054FCA"/>
    <w:rsid w:val="00082978"/>
    <w:rsid w:val="00086E47"/>
    <w:rsid w:val="00095E6E"/>
    <w:rsid w:val="000C5CB9"/>
    <w:rsid w:val="000C7270"/>
    <w:rsid w:val="000D452B"/>
    <w:rsid w:val="000D491C"/>
    <w:rsid w:val="000E0253"/>
    <w:rsid w:val="000F4BAE"/>
    <w:rsid w:val="00103F06"/>
    <w:rsid w:val="001333D4"/>
    <w:rsid w:val="00140C15"/>
    <w:rsid w:val="0016175A"/>
    <w:rsid w:val="0016602E"/>
    <w:rsid w:val="00193B0E"/>
    <w:rsid w:val="001B0CDB"/>
    <w:rsid w:val="001C412C"/>
    <w:rsid w:val="001E0E14"/>
    <w:rsid w:val="002336E9"/>
    <w:rsid w:val="0025479A"/>
    <w:rsid w:val="002662E6"/>
    <w:rsid w:val="002B2E91"/>
    <w:rsid w:val="002C0D37"/>
    <w:rsid w:val="002C2783"/>
    <w:rsid w:val="0030004E"/>
    <w:rsid w:val="0030500A"/>
    <w:rsid w:val="00314576"/>
    <w:rsid w:val="0031555C"/>
    <w:rsid w:val="003212A5"/>
    <w:rsid w:val="00332393"/>
    <w:rsid w:val="00335F22"/>
    <w:rsid w:val="003413B6"/>
    <w:rsid w:val="00347EE8"/>
    <w:rsid w:val="00365197"/>
    <w:rsid w:val="003749CD"/>
    <w:rsid w:val="003B101D"/>
    <w:rsid w:val="003B2150"/>
    <w:rsid w:val="003F4E90"/>
    <w:rsid w:val="0041668D"/>
    <w:rsid w:val="00433D27"/>
    <w:rsid w:val="0045556F"/>
    <w:rsid w:val="00474BE2"/>
    <w:rsid w:val="004759FA"/>
    <w:rsid w:val="00490636"/>
    <w:rsid w:val="00490AFC"/>
    <w:rsid w:val="00491747"/>
    <w:rsid w:val="004925C1"/>
    <w:rsid w:val="004A0A71"/>
    <w:rsid w:val="004A1B92"/>
    <w:rsid w:val="004C2646"/>
    <w:rsid w:val="004C3198"/>
    <w:rsid w:val="004D024C"/>
    <w:rsid w:val="004D74EB"/>
    <w:rsid w:val="004F7252"/>
    <w:rsid w:val="00503699"/>
    <w:rsid w:val="005074D5"/>
    <w:rsid w:val="005142A8"/>
    <w:rsid w:val="00515F94"/>
    <w:rsid w:val="00516849"/>
    <w:rsid w:val="00533866"/>
    <w:rsid w:val="00541882"/>
    <w:rsid w:val="0055104D"/>
    <w:rsid w:val="00596FB0"/>
    <w:rsid w:val="005C09B5"/>
    <w:rsid w:val="005D3F78"/>
    <w:rsid w:val="005D6C4C"/>
    <w:rsid w:val="005E1337"/>
    <w:rsid w:val="005F0039"/>
    <w:rsid w:val="00611FEB"/>
    <w:rsid w:val="00625B2F"/>
    <w:rsid w:val="00640C43"/>
    <w:rsid w:val="006418D6"/>
    <w:rsid w:val="0064269F"/>
    <w:rsid w:val="00666971"/>
    <w:rsid w:val="00695A67"/>
    <w:rsid w:val="006960C4"/>
    <w:rsid w:val="006C2B69"/>
    <w:rsid w:val="006C59B8"/>
    <w:rsid w:val="006D04B1"/>
    <w:rsid w:val="006D73E6"/>
    <w:rsid w:val="006F048B"/>
    <w:rsid w:val="006F5FB6"/>
    <w:rsid w:val="007042B7"/>
    <w:rsid w:val="0070485A"/>
    <w:rsid w:val="00716474"/>
    <w:rsid w:val="00720E23"/>
    <w:rsid w:val="007455A2"/>
    <w:rsid w:val="00766CAC"/>
    <w:rsid w:val="00767F01"/>
    <w:rsid w:val="0077512C"/>
    <w:rsid w:val="0078139D"/>
    <w:rsid w:val="00782AFC"/>
    <w:rsid w:val="00787931"/>
    <w:rsid w:val="00793603"/>
    <w:rsid w:val="007A45BB"/>
    <w:rsid w:val="007A4A09"/>
    <w:rsid w:val="007B596A"/>
    <w:rsid w:val="007D669A"/>
    <w:rsid w:val="007E1DA8"/>
    <w:rsid w:val="007F1F4C"/>
    <w:rsid w:val="007F396C"/>
    <w:rsid w:val="007F69BA"/>
    <w:rsid w:val="0080379A"/>
    <w:rsid w:val="00822F59"/>
    <w:rsid w:val="00823005"/>
    <w:rsid w:val="008265C7"/>
    <w:rsid w:val="00832E03"/>
    <w:rsid w:val="00851338"/>
    <w:rsid w:val="00872732"/>
    <w:rsid w:val="0087585F"/>
    <w:rsid w:val="008818E2"/>
    <w:rsid w:val="00894568"/>
    <w:rsid w:val="008B2231"/>
    <w:rsid w:val="008C2F7D"/>
    <w:rsid w:val="008F0022"/>
    <w:rsid w:val="00916409"/>
    <w:rsid w:val="00927975"/>
    <w:rsid w:val="00945636"/>
    <w:rsid w:val="009466F3"/>
    <w:rsid w:val="00976CC3"/>
    <w:rsid w:val="009864CA"/>
    <w:rsid w:val="009B26E6"/>
    <w:rsid w:val="00A14400"/>
    <w:rsid w:val="00A47C6E"/>
    <w:rsid w:val="00A50F1E"/>
    <w:rsid w:val="00A5359D"/>
    <w:rsid w:val="00A546B0"/>
    <w:rsid w:val="00A5618E"/>
    <w:rsid w:val="00A62EBB"/>
    <w:rsid w:val="00A804CB"/>
    <w:rsid w:val="00A91199"/>
    <w:rsid w:val="00A9725F"/>
    <w:rsid w:val="00A9736E"/>
    <w:rsid w:val="00AA229D"/>
    <w:rsid w:val="00AB1802"/>
    <w:rsid w:val="00AC5584"/>
    <w:rsid w:val="00AC7081"/>
    <w:rsid w:val="00AD0F17"/>
    <w:rsid w:val="00AF56B0"/>
    <w:rsid w:val="00B05EB4"/>
    <w:rsid w:val="00B12302"/>
    <w:rsid w:val="00B1395D"/>
    <w:rsid w:val="00B20F1B"/>
    <w:rsid w:val="00B42A63"/>
    <w:rsid w:val="00B6568F"/>
    <w:rsid w:val="00B70A16"/>
    <w:rsid w:val="00B728C4"/>
    <w:rsid w:val="00B732C9"/>
    <w:rsid w:val="00B84EF0"/>
    <w:rsid w:val="00B853B6"/>
    <w:rsid w:val="00B8603C"/>
    <w:rsid w:val="00B94EF5"/>
    <w:rsid w:val="00BB0BCB"/>
    <w:rsid w:val="00BB734B"/>
    <w:rsid w:val="00BE073A"/>
    <w:rsid w:val="00BF6397"/>
    <w:rsid w:val="00C023B5"/>
    <w:rsid w:val="00C372C5"/>
    <w:rsid w:val="00C432A3"/>
    <w:rsid w:val="00C56E91"/>
    <w:rsid w:val="00C577D4"/>
    <w:rsid w:val="00C65890"/>
    <w:rsid w:val="00C9160C"/>
    <w:rsid w:val="00C9554E"/>
    <w:rsid w:val="00CB033D"/>
    <w:rsid w:val="00CC7419"/>
    <w:rsid w:val="00CD5C73"/>
    <w:rsid w:val="00CD7B45"/>
    <w:rsid w:val="00CE7807"/>
    <w:rsid w:val="00CF2992"/>
    <w:rsid w:val="00D1228C"/>
    <w:rsid w:val="00D22B20"/>
    <w:rsid w:val="00D42E0C"/>
    <w:rsid w:val="00D45BFB"/>
    <w:rsid w:val="00D72620"/>
    <w:rsid w:val="00D822C8"/>
    <w:rsid w:val="00DA42CB"/>
    <w:rsid w:val="00DB3A54"/>
    <w:rsid w:val="00DC3896"/>
    <w:rsid w:val="00DD7406"/>
    <w:rsid w:val="00E033E9"/>
    <w:rsid w:val="00E423B7"/>
    <w:rsid w:val="00E561E5"/>
    <w:rsid w:val="00E7564B"/>
    <w:rsid w:val="00E927E1"/>
    <w:rsid w:val="00EA19FA"/>
    <w:rsid w:val="00EB73E3"/>
    <w:rsid w:val="00EC54B5"/>
    <w:rsid w:val="00EC650E"/>
    <w:rsid w:val="00EC753D"/>
    <w:rsid w:val="00EF2E5A"/>
    <w:rsid w:val="00F01932"/>
    <w:rsid w:val="00F102E9"/>
    <w:rsid w:val="00F203C6"/>
    <w:rsid w:val="00F2288C"/>
    <w:rsid w:val="00F36CAB"/>
    <w:rsid w:val="00F43B20"/>
    <w:rsid w:val="00F572DA"/>
    <w:rsid w:val="00F637D7"/>
    <w:rsid w:val="00F638A5"/>
    <w:rsid w:val="00F64068"/>
    <w:rsid w:val="00F71738"/>
    <w:rsid w:val="00F92881"/>
    <w:rsid w:val="00FC4FA1"/>
    <w:rsid w:val="00FD6540"/>
    <w:rsid w:val="00FD67E7"/>
    <w:rsid w:val="00FE78F6"/>
    <w:rsid w:val="00FF1FC6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8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2646"/>
    <w:rPr>
      <w:b/>
      <w:bCs/>
    </w:rPr>
  </w:style>
  <w:style w:type="character" w:customStyle="1" w:styleId="yshortcuts">
    <w:name w:val="yshortcuts"/>
    <w:basedOn w:val="DefaultParagraphFont"/>
    <w:rsid w:val="004C2646"/>
  </w:style>
  <w:style w:type="character" w:styleId="Emphasis">
    <w:name w:val="Emphasis"/>
    <w:basedOn w:val="DefaultParagraphFont"/>
    <w:uiPriority w:val="20"/>
    <w:qFormat/>
    <w:rsid w:val="00B94EF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9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972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A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9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9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8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2646"/>
    <w:rPr>
      <w:b/>
      <w:bCs/>
    </w:rPr>
  </w:style>
  <w:style w:type="character" w:customStyle="1" w:styleId="yshortcuts">
    <w:name w:val="yshortcuts"/>
    <w:basedOn w:val="DefaultParagraphFont"/>
    <w:rsid w:val="004C2646"/>
  </w:style>
  <w:style w:type="character" w:styleId="Emphasis">
    <w:name w:val="Emphasis"/>
    <w:basedOn w:val="DefaultParagraphFont"/>
    <w:uiPriority w:val="20"/>
    <w:qFormat/>
    <w:rsid w:val="00B94EF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9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972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A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9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9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03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53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424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35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80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754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57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39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8596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65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43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767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418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29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82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96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10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093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148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590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12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15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1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A6A7-0626-5A4A-9997-4D041077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1759</Words>
  <Characters>10032</Characters>
  <Application>Microsoft Macintosh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hp</dc:creator>
  <cp:lastModifiedBy>Ali Phillips</cp:lastModifiedBy>
  <cp:revision>2</cp:revision>
  <dcterms:created xsi:type="dcterms:W3CDTF">2018-03-06T18:51:00Z</dcterms:created>
  <dcterms:modified xsi:type="dcterms:W3CDTF">2018-03-06T18:51:00Z</dcterms:modified>
</cp:coreProperties>
</file>